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4C9">
      <w:pPr>
        <w:pStyle w:val="newncpi0"/>
        <w:jc w:val="center"/>
        <w:divId w:val="803307136"/>
      </w:pPr>
      <w:bookmarkStart w:id="0" w:name="_GoBack"/>
      <w:bookmarkEnd w:id="0"/>
      <w:r>
        <w:t> </w:t>
      </w:r>
    </w:p>
    <w:p w:rsidR="00000000" w:rsidRDefault="006F24C9">
      <w:pPr>
        <w:pStyle w:val="newncpi0"/>
        <w:jc w:val="center"/>
        <w:divId w:val="803307136"/>
      </w:pPr>
      <w:bookmarkStart w:id="1" w:name="a8"/>
      <w:bookmarkEnd w:id="1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000000" w:rsidRDefault="006F24C9">
      <w:pPr>
        <w:pStyle w:val="newncpi"/>
        <w:ind w:firstLine="0"/>
        <w:jc w:val="center"/>
        <w:divId w:val="803307136"/>
      </w:pPr>
      <w:r>
        <w:rPr>
          <w:rStyle w:val="datepr"/>
        </w:rPr>
        <w:t>15 декабря 2014 г.</w:t>
      </w:r>
      <w:r>
        <w:rPr>
          <w:rStyle w:val="number"/>
        </w:rPr>
        <w:t xml:space="preserve"> № 5</w:t>
      </w:r>
    </w:p>
    <w:p w:rsidR="00000000" w:rsidRDefault="006F24C9">
      <w:pPr>
        <w:pStyle w:val="title"/>
        <w:divId w:val="803307136"/>
      </w:pPr>
      <w:r>
        <w:rPr>
          <w:color w:val="000080"/>
        </w:rPr>
        <w:t>Об усилении требований к руководящим кадрам и работникам организаций</w:t>
      </w:r>
    </w:p>
    <w:p w:rsidR="00000000" w:rsidRDefault="006F24C9">
      <w:pPr>
        <w:pStyle w:val="changei"/>
        <w:divId w:val="803307136"/>
      </w:pPr>
      <w:r>
        <w:t>Изменения и дополнения:</w:t>
      </w:r>
    </w:p>
    <w:p w:rsidR="00000000" w:rsidRDefault="006F24C9">
      <w:pPr>
        <w:pStyle w:val="changeadd"/>
        <w:divId w:val="803307136"/>
      </w:pPr>
      <w:hyperlink r:id="rId4" w:anchor="a1" w:tooltip="-" w:history="1">
        <w:r>
          <w:rPr>
            <w:rStyle w:val="a3"/>
          </w:rPr>
          <w:t>Декрет</w:t>
        </w:r>
      </w:hyperlink>
      <w:r>
        <w:t xml:space="preserve"> </w:t>
      </w:r>
      <w:r>
        <w:t>Президента Республики Беларусь от 9 апреля 2020 г. № 1 (Национальный правовой Интернет-портал Республики Беларусь, 11.04.2020, 1/18944);</w:t>
      </w:r>
    </w:p>
    <w:p w:rsidR="00000000" w:rsidRDefault="006F24C9">
      <w:pPr>
        <w:pStyle w:val="changeadd"/>
        <w:divId w:val="803307136"/>
      </w:pPr>
      <w:hyperlink r:id="rId5" w:anchor="a1" w:tooltip="-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 12 октября 2021 г. № 6 (Нац</w:t>
      </w:r>
      <w:r>
        <w:t>иональный правовой Интернет-портал Республики Беларусь, 13.10.2021, 1/19940)</w:t>
      </w:r>
    </w:p>
    <w:p w:rsidR="00000000" w:rsidRDefault="006F24C9">
      <w:pPr>
        <w:pStyle w:val="newncpi"/>
        <w:divId w:val="803307136"/>
      </w:pPr>
      <w:r>
        <w:t> </w:t>
      </w:r>
    </w:p>
    <w:p w:rsidR="00000000" w:rsidRDefault="006F24C9">
      <w:pPr>
        <w:pStyle w:val="preamble"/>
        <w:divId w:val="803307136"/>
      </w:pPr>
      <w:r>
        <w:t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</w:t>
      </w:r>
      <w:r>
        <w:t xml:space="preserve">абот, услуг), совершенствования работы по подбору и расстановке руководящих кадров и в соответствии с </w:t>
      </w:r>
      <w:hyperlink r:id="rId6" w:anchor="a3735" w:tooltip="+" w:history="1">
        <w:r>
          <w:rPr>
            <w:rStyle w:val="a3"/>
          </w:rPr>
          <w:t>частью третьей</w:t>
        </w:r>
      </w:hyperlink>
      <w:r>
        <w:t xml:space="preserve"> статьи 101 Конституции Республики Беларусь </w:t>
      </w:r>
      <w:r>
        <w:rPr>
          <w:rStyle w:val="razr"/>
        </w:rPr>
        <w:t>постановляю:</w:t>
      </w:r>
    </w:p>
    <w:p w:rsidR="00000000" w:rsidRDefault="006F24C9">
      <w:pPr>
        <w:pStyle w:val="point"/>
        <w:divId w:val="803307136"/>
      </w:pPr>
      <w:bookmarkStart w:id="2" w:name="a3"/>
      <w:bookmarkEnd w:id="2"/>
      <w:r>
        <w:t>1. Считать обеспечение прои</w:t>
      </w:r>
      <w:r>
        <w:t>зводственно-технологической</w:t>
      </w:r>
      <w:hyperlink w:anchor="a1" w:tooltip="+" w:history="1">
        <w:r>
          <w:rPr>
            <w:rStyle w:val="a3"/>
          </w:rPr>
          <w:t>*</w:t>
        </w:r>
      </w:hyperlink>
      <w: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</w:t>
      </w:r>
      <w:r>
        <w:t>иков одними из основных критериев оценки работы руководителей организаций государственной и частной форм собственности (далее – руководители организаций).</w:t>
      </w:r>
    </w:p>
    <w:p w:rsidR="00000000" w:rsidRDefault="006F24C9">
      <w:pPr>
        <w:pStyle w:val="snoskiline"/>
        <w:divId w:val="803307136"/>
      </w:pPr>
      <w:r>
        <w:t>______________________________</w:t>
      </w:r>
    </w:p>
    <w:p w:rsidR="00000000" w:rsidRDefault="006F24C9">
      <w:pPr>
        <w:pStyle w:val="snoski"/>
        <w:spacing w:after="240"/>
        <w:divId w:val="803307136"/>
      </w:pPr>
      <w:bookmarkStart w:id="3" w:name="a1"/>
      <w:bookmarkEnd w:id="3"/>
      <w:r>
        <w:t>* Для целей настоящего Декрета под производственно-технологической дис</w:t>
      </w:r>
      <w:r>
        <w:t>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</w:t>
      </w:r>
      <w:r>
        <w:t>е требований по рациональному использованию сырья, материальных и человеческих ресурсов.</w:t>
      </w:r>
    </w:p>
    <w:p w:rsidR="00000000" w:rsidRDefault="006F24C9">
      <w:pPr>
        <w:pStyle w:val="point"/>
        <w:divId w:val="803307136"/>
      </w:pPr>
      <w:bookmarkStart w:id="4" w:name="a52"/>
      <w:bookmarkEnd w:id="4"/>
      <w:r>
        <w:t>2. 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</w:t>
      </w:r>
      <w:r>
        <w:t xml:space="preserve">твующих решений, обязаны проводить оценку соблюдения руководителем организации критериев, определенных в </w:t>
      </w:r>
      <w:hyperlink w:anchor="a3" w:tooltip="+" w:history="1">
        <w:r>
          <w:rPr>
            <w:rStyle w:val="a3"/>
          </w:rPr>
          <w:t>пункте 1</w:t>
        </w:r>
      </w:hyperlink>
      <w:r>
        <w:t xml:space="preserve"> настоящего Декрета, и учитывать их при принятии кадровых решений. При этом оценка соблюдения названных критери</w:t>
      </w:r>
      <w:r>
        <w:t>ев оформляется документально и хранится в личном деле руководителя организации.</w:t>
      </w:r>
    </w:p>
    <w:p w:rsidR="00000000" w:rsidRDefault="006F24C9">
      <w:pPr>
        <w:pStyle w:val="point"/>
        <w:divId w:val="803307136"/>
      </w:pPr>
      <w:bookmarkStart w:id="5" w:name="a10"/>
      <w:bookmarkEnd w:id="5"/>
      <w:r>
        <w:t>3. Предоставить руководителям организаций право:</w:t>
      </w:r>
    </w:p>
    <w:p w:rsidR="00000000" w:rsidRDefault="006F24C9">
      <w:pPr>
        <w:pStyle w:val="underpoint"/>
        <w:divId w:val="803307136"/>
      </w:pPr>
      <w:bookmarkStart w:id="6" w:name="a42"/>
      <w:bookmarkEnd w:id="6"/>
      <w:r>
        <w:t xml:space="preserve">3.1. устанавливать в соответствии с законодательством, локальными нормативными правовыми актами, а также решением собственника </w:t>
      </w:r>
      <w:r>
        <w:t>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</w:t>
      </w:r>
      <w:r>
        <w:t>дств от приносящей доходы деятельности, остающихся в распоряжении организаций после уплаты обязательных платежей в бюджет;</w:t>
      </w:r>
    </w:p>
    <w:p w:rsidR="00000000" w:rsidRDefault="006F24C9">
      <w:pPr>
        <w:pStyle w:val="underpoint"/>
        <w:divId w:val="803307136"/>
      </w:pPr>
      <w:r>
        <w:t>3.2. исключен;</w:t>
      </w:r>
    </w:p>
    <w:p w:rsidR="00000000" w:rsidRDefault="006F24C9">
      <w:pPr>
        <w:pStyle w:val="underpoint"/>
        <w:divId w:val="803307136"/>
      </w:pPr>
      <w:bookmarkStart w:id="7" w:name="a12"/>
      <w:bookmarkEnd w:id="7"/>
      <w:r>
        <w:t>3.3. применять к работникам, нарушившим производственно-технологическую, исполнительскую или трудовую дисциплину, в ка</w:t>
      </w:r>
      <w:r>
        <w:t>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000000" w:rsidRDefault="006F24C9">
      <w:pPr>
        <w:pStyle w:val="underpoint"/>
        <w:divId w:val="803307136"/>
      </w:pPr>
      <w:bookmarkStart w:id="8" w:name="a66"/>
      <w:bookmarkEnd w:id="8"/>
      <w:r>
        <w:lastRenderedPageBreak/>
        <w:t>3.4. незамедлительно отстранять работника от работы при выявлении допущенных им нарушений производственно-технологиче</w:t>
      </w:r>
      <w:r>
        <w:t>ской, исполнительской или трудовой дисциплины, повлекших или способных повлечь причинение организации ущерба, до устранения нарушений, а также в случае, если работник призывает других работников к прекращению выполнения трудовых обязанностей без уважительн</w:t>
      </w:r>
      <w:r>
        <w:t>ых причин;</w:t>
      </w:r>
    </w:p>
    <w:p w:rsidR="00000000" w:rsidRDefault="006F24C9">
      <w:pPr>
        <w:pStyle w:val="underpoint"/>
        <w:divId w:val="803307136"/>
      </w:pPr>
      <w:bookmarkStart w:id="9" w:name="a14"/>
      <w:bookmarkEnd w:id="9"/>
      <w:r>
        <w:t>3.5. расторгать трудовой</w:t>
      </w:r>
      <w:r>
        <w:t xml:space="preserve"> </w:t>
      </w:r>
      <w:hyperlink r:id="rId7" w:anchor="a46" w:tooltip="+" w:history="1">
        <w:r>
          <w:rPr>
            <w:rStyle w:val="a3"/>
          </w:rPr>
          <w:t>договор</w:t>
        </w:r>
      </w:hyperlink>
      <w:r>
        <w:t xml:space="preserve">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</w:t>
      </w:r>
      <w:r>
        <w:t xml:space="preserve">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</w:t>
      </w:r>
      <w:r>
        <w:t xml:space="preserve"> одновременным уведомлением (в день увольнения) соответствующего профсоюза;</w:t>
      </w:r>
    </w:p>
    <w:p w:rsidR="00000000" w:rsidRDefault="006F24C9">
      <w:pPr>
        <w:pStyle w:val="underpoint"/>
        <w:divId w:val="803307136"/>
      </w:pPr>
      <w:bookmarkStart w:id="10" w:name="a15"/>
      <w:bookmarkEnd w:id="10"/>
      <w:r>
        <w:t xml:space="preserve">3.6. 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</w:t>
      </w:r>
      <w:r>
        <w:t>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</w:t>
      </w:r>
      <w:r>
        <w:t>ть большего размера удержания (общего размера всех удержаний) не установлена законодательными актами.</w:t>
      </w:r>
    </w:p>
    <w:p w:rsidR="00000000" w:rsidRDefault="006F24C9">
      <w:pPr>
        <w:pStyle w:val="point"/>
        <w:divId w:val="803307136"/>
      </w:pPr>
      <w:bookmarkStart w:id="11" w:name="a16"/>
      <w:bookmarkEnd w:id="11"/>
      <w:r>
        <w:t>4. Установить, что:</w:t>
      </w:r>
    </w:p>
    <w:p w:rsidR="00000000" w:rsidRDefault="006F24C9">
      <w:pPr>
        <w:pStyle w:val="underpoint"/>
        <w:divId w:val="803307136"/>
      </w:pPr>
      <w:bookmarkStart w:id="12" w:name="a45"/>
      <w:bookmarkEnd w:id="12"/>
      <w:r>
        <w:t>4.1. руководители организаций под свою персональную ответственность обязаны обеспечить:</w:t>
      </w:r>
    </w:p>
    <w:p w:rsidR="00000000" w:rsidRDefault="006F24C9">
      <w:pPr>
        <w:pStyle w:val="newncpi"/>
        <w:divId w:val="803307136"/>
      </w:pPr>
      <w:bookmarkStart w:id="13" w:name="a4"/>
      <w:bookmarkEnd w:id="13"/>
      <w:r>
        <w:t>производственно-технологическую, исполнительск</w:t>
      </w:r>
      <w:r>
        <w:t>ую и трудовую дисциплину;</w:t>
      </w:r>
    </w:p>
    <w:p w:rsidR="00000000" w:rsidRDefault="006F24C9">
      <w:pPr>
        <w:pStyle w:val="newncpi"/>
        <w:divId w:val="803307136"/>
      </w:pPr>
      <w: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000000" w:rsidRDefault="006F24C9">
      <w:pPr>
        <w:pStyle w:val="newncpi"/>
        <w:divId w:val="803307136"/>
      </w:pPr>
      <w:r>
        <w:t>надлежащие условия труда работников;</w:t>
      </w:r>
    </w:p>
    <w:p w:rsidR="00000000" w:rsidRDefault="006F24C9">
      <w:pPr>
        <w:pStyle w:val="newncpi"/>
        <w:divId w:val="803307136"/>
      </w:pPr>
      <w:bookmarkStart w:id="14" w:name="a57"/>
      <w:bookmarkEnd w:id="14"/>
      <w: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</w:t>
      </w:r>
      <w:r>
        <w:t xml:space="preserve">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000000" w:rsidRDefault="006F24C9">
      <w:pPr>
        <w:pStyle w:val="underpoint"/>
        <w:divId w:val="803307136"/>
      </w:pPr>
      <w:bookmarkStart w:id="15" w:name="a46"/>
      <w:bookmarkEnd w:id="15"/>
      <w:r>
        <w:t>4.2. грубым нарушением трудовых обязанностей, влекущим безусловное привлечение рук</w:t>
      </w:r>
      <w:r>
        <w:t>оводителя организации к дисциплинарной ответственности вплоть до увольнения с занимаемой должности, признаются:</w:t>
      </w:r>
    </w:p>
    <w:p w:rsidR="00000000" w:rsidRDefault="006F24C9">
      <w:pPr>
        <w:pStyle w:val="newncpi"/>
        <w:divId w:val="803307136"/>
      </w:pPr>
      <w:r>
        <w:t xml:space="preserve">необеспечение выполнения им требований, предусмотренных в абзацах </w:t>
      </w:r>
      <w:hyperlink w:anchor="a4" w:tooltip="+" w:history="1">
        <w:r>
          <w:rPr>
            <w:rStyle w:val="a3"/>
          </w:rPr>
          <w:t>втором–четвертом</w:t>
        </w:r>
      </w:hyperlink>
      <w:r>
        <w:t xml:space="preserve"> подпункта 4.1 настоящего пунк</w:t>
      </w:r>
      <w:r>
        <w:t>та;</w:t>
      </w:r>
    </w:p>
    <w:p w:rsidR="00000000" w:rsidRDefault="006F24C9">
      <w:pPr>
        <w:pStyle w:val="newncpi"/>
        <w:divId w:val="803307136"/>
      </w:pPr>
      <w:bookmarkStart w:id="16" w:name="a56"/>
      <w:bookmarkEnd w:id="16"/>
      <w: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000000" w:rsidRDefault="006F24C9">
      <w:pPr>
        <w:pStyle w:val="newncpi"/>
        <w:divId w:val="803307136"/>
      </w:pPr>
      <w:r>
        <w:t>иные противоправные действия (бездействие) руководителя организации, установленные законодательными актами.</w:t>
      </w:r>
    </w:p>
    <w:p w:rsidR="00000000" w:rsidRDefault="006F24C9">
      <w:pPr>
        <w:pStyle w:val="point"/>
        <w:divId w:val="803307136"/>
      </w:pPr>
      <w:bookmarkStart w:id="17" w:name="a47"/>
      <w:bookmarkEnd w:id="17"/>
      <w:r>
        <w:t>5. Меры дисциплинарн</w:t>
      </w:r>
      <w:r>
        <w:t>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000000" w:rsidRDefault="006F24C9">
      <w:pPr>
        <w:pStyle w:val="underpoint"/>
        <w:divId w:val="803307136"/>
      </w:pPr>
      <w:bookmarkStart w:id="18" w:name="a54"/>
      <w:bookmarkEnd w:id="18"/>
      <w:r>
        <w:t>5.1. государств</w:t>
      </w:r>
      <w:r>
        <w:t>енного органа (организации) 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000000" w:rsidRDefault="006F24C9">
      <w:pPr>
        <w:pStyle w:val="underpoint"/>
        <w:divId w:val="803307136"/>
      </w:pPr>
      <w:r>
        <w:lastRenderedPageBreak/>
        <w:t>5.2. облисполкома или Минского горисполкома – в отношении работников организаций государств</w:t>
      </w:r>
      <w:r>
        <w:t>енной и частной форм собственности, расположенных на территории соответствующей административно-территориальной единицы;</w:t>
      </w:r>
    </w:p>
    <w:p w:rsidR="00000000" w:rsidRDefault="006F24C9">
      <w:pPr>
        <w:pStyle w:val="underpoint"/>
        <w:divId w:val="803307136"/>
      </w:pPr>
      <w:r>
        <w:t>5.3. иного уполномоченного в соответствии с законодательством на проведение проверок государственного органа (организации).</w:t>
      </w:r>
    </w:p>
    <w:p w:rsidR="00000000" w:rsidRDefault="006F24C9">
      <w:pPr>
        <w:pStyle w:val="point"/>
        <w:divId w:val="803307136"/>
      </w:pPr>
      <w:bookmarkStart w:id="19" w:name="a9"/>
      <w:bookmarkEnd w:id="19"/>
      <w:r>
        <w:t>6. Трудовые</w:t>
      </w:r>
      <w:r>
        <w:t xml:space="preserve"> </w:t>
      </w:r>
      <w:hyperlink r:id="rId8" w:anchor="a46" w:tooltip="+" w:history="1">
        <w:r>
          <w:rPr>
            <w:rStyle w:val="a3"/>
          </w:rPr>
          <w:t>договоры</w:t>
        </w:r>
      </w:hyperlink>
      <w:r>
        <w:t xml:space="preserve">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 – дискредитирующие обстоя</w:t>
      </w:r>
      <w:r>
        <w:t>тельства):</w:t>
      </w:r>
    </w:p>
    <w:p w:rsidR="00000000" w:rsidRDefault="006F24C9">
      <w:pPr>
        <w:pStyle w:val="newncpi0"/>
        <w:divId w:val="80330713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320"/>
      </w:tblGrid>
      <w:tr w:rsidR="00000000">
        <w:trPr>
          <w:divId w:val="803307136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24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6F24C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6F24C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Обязанное лицо не может быть уволено с работы до полного возмещения расходов по содержанию детей, за исключением случаев, предусмотренных в пп</w:t>
            </w:r>
            <w:r>
              <w:rPr>
                <w:sz w:val="22"/>
                <w:szCs w:val="22"/>
              </w:rPr>
              <w:t>.</w:t>
            </w:r>
            <w:hyperlink r:id="rId10" w:anchor="a9325" w:tooltip="+" w:history="1">
              <w:r>
                <w:rPr>
                  <w:rStyle w:val="a3"/>
                  <w:sz w:val="22"/>
                  <w:szCs w:val="22"/>
                </w:rPr>
                <w:t>1</w:t>
              </w:r>
            </w:hyperlink>
            <w:r>
              <w:rPr>
                <w:sz w:val="22"/>
                <w:szCs w:val="22"/>
              </w:rPr>
              <w:t xml:space="preserve"> (кроме сокращения численности или штата работников),</w:t>
            </w:r>
            <w:r>
              <w:rPr>
                <w:sz w:val="22"/>
                <w:szCs w:val="22"/>
              </w:rPr>
              <w:t xml:space="preserve"> </w:t>
            </w:r>
            <w:hyperlink r:id="rId11" w:anchor="a9320" w:tooltip="+" w:history="1">
              <w:r>
                <w:rPr>
                  <w:rStyle w:val="a3"/>
                  <w:sz w:val="22"/>
                  <w:szCs w:val="22"/>
                </w:rPr>
                <w:t>3</w:t>
              </w:r>
            </w:hyperlink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12" w:anchor="a9440" w:tooltip="+" w:history="1">
              <w:r>
                <w:rPr>
                  <w:rStyle w:val="a3"/>
                  <w:sz w:val="22"/>
                  <w:szCs w:val="22"/>
                </w:rPr>
                <w:t>абз.5</w:t>
              </w:r>
            </w:hyperlink>
            <w:r>
              <w:rPr>
                <w:sz w:val="22"/>
                <w:szCs w:val="22"/>
              </w:rPr>
              <w:t xml:space="preserve"> п.7 ст.42, пп</w:t>
            </w:r>
            <w:r>
              <w:rPr>
                <w:sz w:val="22"/>
                <w:szCs w:val="22"/>
              </w:rPr>
              <w:t>.</w:t>
            </w:r>
            <w:hyperlink r:id="rId13" w:anchor="a8912" w:tooltip="+" w:history="1">
              <w:r>
                <w:rPr>
                  <w:rStyle w:val="a3"/>
                  <w:sz w:val="22"/>
                  <w:szCs w:val="22"/>
                </w:rPr>
                <w:t>1</w:t>
              </w:r>
            </w:hyperlink>
            <w:r>
              <w:rPr>
                <w:sz w:val="22"/>
                <w:szCs w:val="22"/>
              </w:rPr>
              <w:t>, 2,</w:t>
            </w:r>
            <w:r>
              <w:rPr>
                <w:sz w:val="22"/>
                <w:szCs w:val="22"/>
              </w:rPr>
              <w:t xml:space="preserve"> </w:t>
            </w:r>
            <w:hyperlink r:id="rId14" w:anchor="a7074" w:tooltip="+" w:history="1">
              <w:r>
                <w:rPr>
                  <w:rStyle w:val="a3"/>
                  <w:sz w:val="22"/>
                  <w:szCs w:val="22"/>
                </w:rPr>
                <w:t>5</w:t>
              </w:r>
            </w:hyperlink>
            <w:r>
              <w:rPr>
                <w:sz w:val="22"/>
                <w:szCs w:val="22"/>
              </w:rPr>
              <w:t xml:space="preserve">, 6 </w:t>
            </w:r>
            <w:r>
              <w:rPr>
                <w:sz w:val="22"/>
                <w:szCs w:val="22"/>
              </w:rPr>
              <w:t>ст.44 и пп</w:t>
            </w:r>
            <w:r>
              <w:rPr>
                <w:sz w:val="22"/>
                <w:szCs w:val="22"/>
              </w:rPr>
              <w:t>.</w:t>
            </w:r>
            <w:hyperlink r:id="rId15" w:anchor="a2367" w:tooltip="+" w:history="1">
              <w:r>
                <w:rPr>
                  <w:rStyle w:val="a3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16" w:anchor="a3869" w:tooltip="+" w:history="1">
              <w:r>
                <w:rPr>
                  <w:rStyle w:val="a3"/>
                  <w:sz w:val="22"/>
                  <w:szCs w:val="22"/>
                </w:rPr>
                <w:t>4</w:t>
              </w:r>
            </w:hyperlink>
            <w:r>
              <w:rPr>
                <w:sz w:val="22"/>
                <w:szCs w:val="22"/>
              </w:rPr>
              <w:t xml:space="preserve"> ст.47 Трудового кодекса Республики Беларусь и в</w:t>
            </w:r>
            <w:r>
              <w:rPr>
                <w:sz w:val="22"/>
                <w:szCs w:val="22"/>
              </w:rPr>
              <w:t xml:space="preserve"> </w:t>
            </w:r>
            <w:hyperlink r:id="rId17" w:anchor="a55" w:tooltip="+" w:history="1">
              <w:r>
                <w:rPr>
                  <w:rStyle w:val="a3"/>
                  <w:sz w:val="22"/>
                  <w:szCs w:val="22"/>
                </w:rPr>
                <w:t>части пятнадцатой</w:t>
              </w:r>
            </w:hyperlink>
            <w:r>
              <w:rPr>
                <w:sz w:val="22"/>
                <w:szCs w:val="22"/>
              </w:rPr>
              <w:t xml:space="preserve"> п.14 Декре</w:t>
            </w:r>
            <w:r>
              <w:rPr>
                <w:sz w:val="22"/>
                <w:szCs w:val="22"/>
              </w:rPr>
              <w:t>та Президента Республики Беларусь от 24.11.2006 № 18 (см.</w:t>
            </w:r>
            <w:r>
              <w:rPr>
                <w:sz w:val="22"/>
                <w:szCs w:val="22"/>
              </w:rPr>
              <w:t xml:space="preserve"> </w:t>
            </w:r>
            <w:hyperlink r:id="rId18" w:anchor="a60" w:tooltip="+" w:history="1">
              <w:r>
                <w:rPr>
                  <w:rStyle w:val="a3"/>
                  <w:sz w:val="22"/>
                  <w:szCs w:val="22"/>
                </w:rPr>
                <w:t>часть тринадцатую</w:t>
              </w:r>
            </w:hyperlink>
            <w:r>
              <w:rPr>
                <w:sz w:val="22"/>
                <w:szCs w:val="22"/>
              </w:rPr>
              <w:t xml:space="preserve"> п.14 названного Декрета).</w:t>
            </w:r>
          </w:p>
        </w:tc>
      </w:tr>
    </w:tbl>
    <w:p w:rsidR="00000000" w:rsidRDefault="006F24C9">
      <w:pPr>
        <w:pStyle w:val="newncpi0"/>
        <w:divId w:val="803307136"/>
      </w:pPr>
      <w:r>
        <w:t> </w:t>
      </w:r>
    </w:p>
    <w:p w:rsidR="00000000" w:rsidRDefault="006F24C9">
      <w:pPr>
        <w:pStyle w:val="underpoint"/>
        <w:divId w:val="803307136"/>
      </w:pPr>
      <w:bookmarkStart w:id="20" w:name="a17"/>
      <w:bookmarkEnd w:id="20"/>
      <w:r>
        <w:t>6.1. неисполнение без уважительных причин трудовых обязанностей работником, имеющим неснятое (непог</w:t>
      </w:r>
      <w:r>
        <w:t>ашенное) дисциплинарное взыскание;</w:t>
      </w:r>
    </w:p>
    <w:p w:rsidR="00000000" w:rsidRDefault="006F24C9">
      <w:pPr>
        <w:pStyle w:val="underpoint"/>
        <w:divId w:val="803307136"/>
      </w:pPr>
      <w:bookmarkStart w:id="21" w:name="a18"/>
      <w:bookmarkEnd w:id="21"/>
      <w:r>
        <w:t>6.2. однократное грубое нарушение работником своих трудовых обязанностей:</w:t>
      </w:r>
    </w:p>
    <w:p w:rsidR="00000000" w:rsidRDefault="006F24C9">
      <w:pPr>
        <w:pStyle w:val="newncpi"/>
        <w:divId w:val="803307136"/>
      </w:pPr>
      <w:bookmarkStart w:id="22" w:name="a50"/>
      <w:bookmarkEnd w:id="22"/>
      <w:r>
        <w:t>прогул (в том числе отсутствие на работе более трех часов в течение рабочего дня) без уважительных причин;</w:t>
      </w:r>
    </w:p>
    <w:p w:rsidR="00000000" w:rsidRDefault="006F24C9">
      <w:pPr>
        <w:pStyle w:val="newncpi"/>
        <w:divId w:val="803307136"/>
      </w:pPr>
      <w:bookmarkStart w:id="23" w:name="a58"/>
      <w:bookmarkEnd w:id="23"/>
      <w:r>
        <w:t>появление на работе в состоянии алкоголь</w:t>
      </w:r>
      <w:r>
        <w:t>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000000" w:rsidRDefault="006F24C9">
      <w:pPr>
        <w:pStyle w:val="newncpi"/>
        <w:divId w:val="803307136"/>
      </w:pPr>
      <w:bookmarkStart w:id="24" w:name="a60"/>
      <w:bookmarkEnd w:id="24"/>
      <w:r>
        <w:t>совершение по месту работы хищения имуществ</w:t>
      </w:r>
      <w:r>
        <w:t>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000000" w:rsidRDefault="006F24C9">
      <w:pPr>
        <w:pStyle w:val="newncpi"/>
        <w:divId w:val="803307136"/>
      </w:pPr>
      <w:bookmarkStart w:id="25" w:name="a55"/>
      <w:bookmarkEnd w:id="25"/>
      <w:r>
        <w:t>нарушение требований по охране труда, повлекшее увечье или смерть других работников;</w:t>
      </w:r>
    </w:p>
    <w:p w:rsidR="00000000" w:rsidRDefault="006F24C9">
      <w:pPr>
        <w:pStyle w:val="newncpi"/>
        <w:divId w:val="803307136"/>
      </w:pPr>
      <w:bookmarkStart w:id="26" w:name="a44"/>
      <w:bookmarkEnd w:id="26"/>
      <w:r>
        <w:t>ино</w:t>
      </w:r>
      <w:r>
        <w:t>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000000" w:rsidRDefault="006F24C9">
      <w:pPr>
        <w:pStyle w:val="underpoint"/>
        <w:divId w:val="803307136"/>
      </w:pPr>
      <w:bookmarkStart w:id="27" w:name="a19"/>
      <w:bookmarkEnd w:id="27"/>
      <w:r>
        <w:t>6.3. </w:t>
      </w:r>
      <w:r>
        <w:t>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</w:t>
      </w:r>
      <w:r>
        <w:t>ся на государственном обеспечении;</w:t>
      </w:r>
    </w:p>
    <w:p w:rsidR="00000000" w:rsidRDefault="006F24C9">
      <w:pPr>
        <w:pStyle w:val="underpoint"/>
        <w:divId w:val="803307136"/>
      </w:pPr>
      <w:bookmarkStart w:id="28" w:name="a20"/>
      <w:bookmarkEnd w:id="28"/>
      <w:r>
        <w:t>6.4. 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000000" w:rsidRDefault="006F24C9">
      <w:pPr>
        <w:pStyle w:val="underpoint"/>
        <w:divId w:val="803307136"/>
      </w:pPr>
      <w:bookmarkStart w:id="29" w:name="a21"/>
      <w:bookmarkEnd w:id="29"/>
      <w:r>
        <w:t>6.5. совершение работник</w:t>
      </w:r>
      <w:r>
        <w:t>ом, выполняющим воспитательные функции, аморального проступка, несовместимого с продолжением данной работы;</w:t>
      </w:r>
    </w:p>
    <w:p w:rsidR="00000000" w:rsidRDefault="006F24C9">
      <w:pPr>
        <w:pStyle w:val="underpoint"/>
        <w:divId w:val="803307136"/>
      </w:pPr>
      <w:bookmarkStart w:id="30" w:name="a22"/>
      <w:bookmarkEnd w:id="30"/>
      <w:r>
        <w:t>6.6. направление работника по постановлению суда в лечебно-трудовой профилакторий;</w:t>
      </w:r>
    </w:p>
    <w:p w:rsidR="00000000" w:rsidRDefault="006F24C9">
      <w:pPr>
        <w:pStyle w:val="underpoint"/>
        <w:divId w:val="803307136"/>
      </w:pPr>
      <w:bookmarkStart w:id="31" w:name="a23"/>
      <w:bookmarkEnd w:id="31"/>
      <w:r>
        <w:t>6.7. разглашение коммерческой тайны работником, имеющим к ней дос</w:t>
      </w:r>
      <w:r>
        <w:t>туп;</w:t>
      </w:r>
    </w:p>
    <w:p w:rsidR="00000000" w:rsidRDefault="006F24C9">
      <w:pPr>
        <w:pStyle w:val="underpoint"/>
        <w:divId w:val="803307136"/>
      </w:pPr>
      <w:bookmarkStart w:id="32" w:name="a24"/>
      <w:bookmarkEnd w:id="32"/>
      <w:r>
        <w:lastRenderedPageBreak/>
        <w:t>6.8. 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000000" w:rsidRDefault="006F24C9">
      <w:pPr>
        <w:pStyle w:val="underpoint"/>
        <w:divId w:val="803307136"/>
      </w:pPr>
      <w:bookmarkStart w:id="33" w:name="a25"/>
      <w:bookmarkEnd w:id="33"/>
      <w:r>
        <w:t>6.9. сокрытие руководителем организации фактов нарушения рабо</w:t>
      </w:r>
      <w:r>
        <w:t>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 w:rsidR="00000000" w:rsidRDefault="006F24C9">
      <w:pPr>
        <w:pStyle w:val="underpoint"/>
        <w:divId w:val="803307136"/>
      </w:pPr>
      <w:bookmarkStart w:id="34" w:name="a26"/>
      <w:bookmarkEnd w:id="34"/>
      <w:r>
        <w:t>6.10. нарушение руководителем организации без уважительных причин порядка и сроков выплаты заработно</w:t>
      </w:r>
      <w:r>
        <w:t>й платы и (или) пособий;</w:t>
      </w:r>
    </w:p>
    <w:p w:rsidR="00000000" w:rsidRDefault="006F24C9">
      <w:pPr>
        <w:pStyle w:val="underpoint"/>
        <w:divId w:val="803307136"/>
      </w:pPr>
      <w:bookmarkStart w:id="35" w:name="a27"/>
      <w:bookmarkEnd w:id="35"/>
      <w:r>
        <w:t>6.11. 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</w:t>
      </w:r>
      <w:r>
        <w:t>и соответствующего государственного органа обращений граждан и юридических лиц;</w:t>
      </w:r>
    </w:p>
    <w:p w:rsidR="00000000" w:rsidRDefault="006F24C9">
      <w:pPr>
        <w:pStyle w:val="underpoint"/>
        <w:divId w:val="803307136"/>
      </w:pPr>
      <w:bookmarkStart w:id="36" w:name="a28"/>
      <w:bookmarkEnd w:id="36"/>
      <w:r>
        <w:t>6.12. незаконное привлечение к ответственности граждан и юридических лиц;</w:t>
      </w:r>
    </w:p>
    <w:p w:rsidR="00000000" w:rsidRDefault="006F24C9">
      <w:pPr>
        <w:pStyle w:val="underpoint"/>
        <w:divId w:val="803307136"/>
      </w:pPr>
      <w:bookmarkStart w:id="37" w:name="a29"/>
      <w:bookmarkEnd w:id="37"/>
      <w:r>
        <w:t>6.13. неоднократное (два раза и более в течение шести месяцев) представление в уполномоченные органы н</w:t>
      </w:r>
      <w:r>
        <w:t>еполных либо недостоверных сведений;</w:t>
      </w:r>
    </w:p>
    <w:p w:rsidR="00000000" w:rsidRDefault="006F24C9">
      <w:pPr>
        <w:pStyle w:val="underpoint"/>
        <w:divId w:val="803307136"/>
      </w:pPr>
      <w:bookmarkStart w:id="38" w:name="a30"/>
      <w:bookmarkEnd w:id="38"/>
      <w:r>
        <w:t>6.14. 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</w:t>
      </w:r>
      <w:r>
        <w:t>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 w:rsidR="00000000" w:rsidRDefault="006F24C9">
      <w:pPr>
        <w:pStyle w:val="underpoint"/>
        <w:divId w:val="803307136"/>
      </w:pPr>
      <w:bookmarkStart w:id="39" w:name="a65"/>
      <w:bookmarkEnd w:id="39"/>
      <w:r>
        <w:t>6.14</w:t>
      </w:r>
      <w:r>
        <w:rPr>
          <w:vertAlign w:val="superscript"/>
        </w:rPr>
        <w:t>1</w:t>
      </w:r>
      <w:r>
        <w:t>. нарушение работником порядка сбора, систематизации, хранения, изменения, использования, обезли</w:t>
      </w:r>
      <w:r>
        <w:t>чивания, блокирования, распространения, предоставления, удаления персональных данных;</w:t>
      </w:r>
    </w:p>
    <w:p w:rsidR="00000000" w:rsidRDefault="006F24C9">
      <w:pPr>
        <w:pStyle w:val="underpoint"/>
        <w:divId w:val="803307136"/>
      </w:pPr>
      <w:bookmarkStart w:id="40" w:name="a31"/>
      <w:bookmarkEnd w:id="40"/>
      <w:r>
        <w:t xml:space="preserve">6.15. 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</w:t>
      </w:r>
      <w:r>
        <w:t>с коррупцией;</w:t>
      </w:r>
    </w:p>
    <w:p w:rsidR="00000000" w:rsidRDefault="006F24C9">
      <w:pPr>
        <w:pStyle w:val="underpoint"/>
        <w:divId w:val="803307136"/>
      </w:pPr>
      <w:bookmarkStart w:id="41" w:name="a32"/>
      <w:bookmarkEnd w:id="41"/>
      <w:r>
        <w:t>6.16. несоблюдение ограничений, связанных с государственной службой;</w:t>
      </w:r>
    </w:p>
    <w:p w:rsidR="00000000" w:rsidRDefault="006F24C9">
      <w:pPr>
        <w:pStyle w:val="underpoint"/>
        <w:divId w:val="803307136"/>
      </w:pPr>
      <w:bookmarkStart w:id="42" w:name="a33"/>
      <w:bookmarkEnd w:id="42"/>
      <w:r>
        <w:t>6.17. разглашение государственным служащим сведений, составляющих государственные секреты;</w:t>
      </w:r>
    </w:p>
    <w:p w:rsidR="00000000" w:rsidRDefault="006F24C9">
      <w:pPr>
        <w:pStyle w:val="underpoint"/>
        <w:divId w:val="803307136"/>
      </w:pPr>
      <w:bookmarkStart w:id="43" w:name="a34"/>
      <w:bookmarkEnd w:id="43"/>
      <w:r>
        <w:t>6.18. грубое нарушение государственным служащим должностных обязанностей;</w:t>
      </w:r>
    </w:p>
    <w:p w:rsidR="00000000" w:rsidRDefault="006F24C9">
      <w:pPr>
        <w:pStyle w:val="underpoint"/>
        <w:divId w:val="803307136"/>
      </w:pPr>
      <w:bookmarkStart w:id="44" w:name="a35"/>
      <w:bookmarkEnd w:id="44"/>
      <w:r>
        <w:t>6.19. со</w:t>
      </w:r>
      <w:r>
        <w:t>вершение проступка, несовместимого с нахождением на государственной службе;</w:t>
      </w:r>
    </w:p>
    <w:p w:rsidR="00000000" w:rsidRDefault="006F24C9">
      <w:pPr>
        <w:pStyle w:val="underpoint"/>
        <w:divId w:val="803307136"/>
      </w:pPr>
      <w:bookmarkStart w:id="45" w:name="a36"/>
      <w:bookmarkEnd w:id="45"/>
      <w:r>
        <w:t>6.20. лишение судом государственного служащего права занимать государственную должность в течение определенного времени;</w:t>
      </w:r>
    </w:p>
    <w:p w:rsidR="00000000" w:rsidRDefault="006F24C9">
      <w:pPr>
        <w:pStyle w:val="underpoint"/>
        <w:divId w:val="803307136"/>
      </w:pPr>
      <w:bookmarkStart w:id="46" w:name="a38"/>
      <w:bookmarkEnd w:id="46"/>
      <w:r>
        <w:t>6.21. представление государственным служащим заведомо недос</w:t>
      </w:r>
      <w:r>
        <w:t>товерных сведений, необходимых для занятия государственной должности;</w:t>
      </w:r>
    </w:p>
    <w:p w:rsidR="00000000" w:rsidRDefault="006F24C9">
      <w:pPr>
        <w:pStyle w:val="underpoint"/>
        <w:divId w:val="803307136"/>
      </w:pPr>
      <w:bookmarkStart w:id="47" w:name="a39"/>
      <w:bookmarkEnd w:id="47"/>
      <w:r>
        <w:t>6.22. непредставление государственным служащим</w:t>
      </w:r>
      <w:r>
        <w:t xml:space="preserve"> </w:t>
      </w:r>
      <w:hyperlink r:id="rId19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или умышленное внесение в декларацию о доходах и им</w:t>
      </w:r>
      <w:r>
        <w:t>уществе неполных либо недостоверных сведений;</w:t>
      </w:r>
    </w:p>
    <w:p w:rsidR="00000000" w:rsidRDefault="006F24C9">
      <w:pPr>
        <w:pStyle w:val="underpoint"/>
        <w:divId w:val="803307136"/>
      </w:pPr>
      <w:bookmarkStart w:id="48" w:name="a37"/>
      <w:bookmarkEnd w:id="48"/>
      <w:r>
        <w:t>6.23. наличие у государственного служащего непогашенной или неснятой судимости;</w:t>
      </w:r>
    </w:p>
    <w:p w:rsidR="00000000" w:rsidRDefault="006F24C9">
      <w:pPr>
        <w:pStyle w:val="underpoint"/>
        <w:divId w:val="803307136"/>
      </w:pPr>
      <w:bookmarkStart w:id="49" w:name="a40"/>
      <w:bookmarkEnd w:id="49"/>
      <w:r>
        <w:t xml:space="preserve">6.24. виновные деяния, которые в соответствии с законодательными актами о прохождении военной службы, службы в органах внутренних </w:t>
      </w:r>
      <w:r>
        <w:t>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000000" w:rsidRDefault="006F24C9">
      <w:pPr>
        <w:pStyle w:val="point"/>
        <w:divId w:val="803307136"/>
      </w:pPr>
      <w:bookmarkStart w:id="50" w:name="a43"/>
      <w:bookmarkEnd w:id="50"/>
      <w:r>
        <w:lastRenderedPageBreak/>
        <w:t>7</w:t>
      </w:r>
      <w:r>
        <w:t xml:space="preserve">. 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</w:t>
      </w:r>
      <w:r>
        <w:t>(служебные записки) и объяснения подлежат хранению в организации не менее пяти лет.</w:t>
      </w:r>
    </w:p>
    <w:p w:rsidR="00000000" w:rsidRDefault="006F24C9">
      <w:pPr>
        <w:pStyle w:val="point"/>
        <w:divId w:val="803307136"/>
      </w:pPr>
      <w:bookmarkStart w:id="51" w:name="a5"/>
      <w:bookmarkEnd w:id="51"/>
      <w:r>
        <w:t>8. Не допускается назначение на должности, включенные в кадровые</w:t>
      </w:r>
      <w:r>
        <w:t xml:space="preserve"> </w:t>
      </w:r>
      <w:hyperlink r:id="rId20" w:anchor="a1" w:tooltip="+" w:history="1">
        <w:r>
          <w:rPr>
            <w:rStyle w:val="a3"/>
          </w:rPr>
          <w:t>реестры</w:t>
        </w:r>
      </w:hyperlink>
      <w:r>
        <w:t xml:space="preserve"> Главы государства Республики Беларусь, Совета Ми</w:t>
      </w:r>
      <w:r>
        <w:t>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</w:t>
      </w:r>
      <w:r>
        <w:t>вольнения, если иное не установлено Президентом Республики Беларусь.</w:t>
      </w:r>
    </w:p>
    <w:p w:rsidR="00000000" w:rsidRDefault="006F24C9">
      <w:pPr>
        <w:pStyle w:val="newncpi"/>
        <w:divId w:val="803307136"/>
      </w:pPr>
      <w:bookmarkStart w:id="52" w:name="a64"/>
      <w:bookmarkEnd w:id="52"/>
      <w:r>
        <w:t xml:space="preserve">Администрация Президента Республики Беларусь, Совет Министров Республики Беларусь, облисполкомы и Минский горисполком, райисполкомы, горисполкомы (городов областного подчинения), местные </w:t>
      </w:r>
      <w:r>
        <w:t>администрации районов в городах осуществляют мониторинг трудоустройства лиц, освобожденных по дискредитирующим обстоятельствам от должностей, включенных в кадровые реестры, указанные в 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течен</w:t>
      </w:r>
      <w:r>
        <w:t>ие пяти лет после такого увольнения.</w:t>
      </w:r>
    </w:p>
    <w:p w:rsidR="00000000" w:rsidRDefault="006F24C9">
      <w:pPr>
        <w:pStyle w:val="newncpi"/>
        <w:divId w:val="803307136"/>
      </w:pPr>
      <w:r>
        <w:t>Государственные органы, указанные в </w:t>
      </w:r>
      <w:hyperlink w:anchor="a64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вправе запрашивать от государственных органов, иных организаций независимо от формы собственности сведения, необходимы</w:t>
      </w:r>
      <w:r>
        <w:t>е для осуществления мониторинга трудоустройства лиц, уволенных по дискредитирующим обстоятельствам, которые представляются на безвозмездной основе в течение трех рабочих дней со дня получения соответствующего запроса.</w:t>
      </w:r>
    </w:p>
    <w:p w:rsidR="00000000" w:rsidRDefault="006F24C9">
      <w:pPr>
        <w:pStyle w:val="point"/>
        <w:divId w:val="803307136"/>
      </w:pPr>
      <w:bookmarkStart w:id="53" w:name="a62"/>
      <w:bookmarkEnd w:id="53"/>
      <w:r>
        <w:t>9. Назначение лиц, уволенных по дискре</w:t>
      </w:r>
      <w:r>
        <w:t>дитирующим обстоятельствам, на руководящие должности</w:t>
      </w:r>
      <w:hyperlink w:anchor="a2" w:tooltip="+" w:history="1">
        <w:r>
          <w:rPr>
            <w:rStyle w:val="a3"/>
          </w:rPr>
          <w:t>*</w:t>
        </w:r>
      </w:hyperlink>
      <w: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a5" w:tooltip="+" w:history="1">
        <w:r>
          <w:rPr>
            <w:rStyle w:val="a3"/>
          </w:rPr>
          <w:t>части перво</w:t>
        </w:r>
        <w:r>
          <w:rPr>
            <w:rStyle w:val="a3"/>
          </w:rPr>
          <w:t>й</w:t>
        </w:r>
      </w:hyperlink>
      <w:r>
        <w:t xml:space="preserve"> пункта 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 Минска (города областного подчинения) (далее – председате</w:t>
      </w:r>
      <w:r>
        <w:t>ль исполкома), на территории которого расположена данная организация либо ее соответствующее структурное подразделение, в</w:t>
      </w:r>
      <w:r>
        <w:t xml:space="preserve"> </w:t>
      </w:r>
      <w:hyperlink r:id="rId21" w:anchor="a1" w:tooltip="+" w:history="1">
        <w:r>
          <w:rPr>
            <w:rStyle w:val="a3"/>
          </w:rPr>
          <w:t>порядке</w:t>
        </w:r>
      </w:hyperlink>
      <w:r>
        <w:t>, предусмотренном Советом Министров Республики Беларусь.</w:t>
      </w:r>
    </w:p>
    <w:p w:rsidR="00000000" w:rsidRDefault="006F24C9">
      <w:pPr>
        <w:pStyle w:val="snoskiline"/>
        <w:divId w:val="803307136"/>
      </w:pPr>
      <w:r>
        <w:t>______________________________</w:t>
      </w:r>
    </w:p>
    <w:p w:rsidR="00000000" w:rsidRDefault="006F24C9">
      <w:pPr>
        <w:pStyle w:val="snoski"/>
        <w:spacing w:after="240"/>
        <w:divId w:val="803307136"/>
      </w:pPr>
      <w:bookmarkStart w:id="54" w:name="a2"/>
      <w:bookmarkEnd w:id="54"/>
      <w:r>
        <w:t>* </w:t>
      </w:r>
      <w:r>
        <w:t>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</w:t>
      </w:r>
      <w:r>
        <w:t xml:space="preserve">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000000" w:rsidRDefault="006F24C9">
      <w:pPr>
        <w:pStyle w:val="newncpi"/>
        <w:divId w:val="803307136"/>
      </w:pPr>
      <w:bookmarkStart w:id="55" w:name="a67"/>
      <w:bookmarkEnd w:id="55"/>
      <w:r>
        <w:t>Согласование назначения осуществляется на основании мотивированного</w:t>
      </w:r>
      <w:r>
        <w:t xml:space="preserve"> </w:t>
      </w:r>
      <w:hyperlink r:id="rId22" w:anchor="a4" w:tooltip="+" w:history="1">
        <w:r>
          <w:rPr>
            <w:rStyle w:val="a3"/>
          </w:rPr>
          <w:t>ходатайства</w:t>
        </w:r>
      </w:hyperlink>
      <w:r>
        <w:t xml:space="preserve"> </w:t>
      </w:r>
      <w:r>
        <w:t>организации и прилагаемых к нему</w:t>
      </w:r>
      <w:r>
        <w:t xml:space="preserve"> </w:t>
      </w:r>
      <w:hyperlink r:id="rId23" w:anchor="a7" w:tooltip="+" w:history="1">
        <w:r>
          <w:rPr>
            <w:rStyle w:val="a3"/>
          </w:rPr>
          <w:t>характеристик</w:t>
        </w:r>
      </w:hyperlink>
      <w:hyperlink w:anchor="a71" w:tooltip="+" w:history="1">
        <w:r>
          <w:rPr>
            <w:rStyle w:val="a3"/>
          </w:rPr>
          <w:t>*</w:t>
        </w:r>
      </w:hyperlink>
      <w:r>
        <w:t xml:space="preserve"> с предыдущих мест работы за последние пять лет.</w:t>
      </w:r>
    </w:p>
    <w:p w:rsidR="00000000" w:rsidRDefault="006F24C9">
      <w:pPr>
        <w:pStyle w:val="snoskiline"/>
        <w:divId w:val="803307136"/>
      </w:pPr>
      <w:r>
        <w:t>______________________________</w:t>
      </w:r>
    </w:p>
    <w:p w:rsidR="00000000" w:rsidRDefault="006F24C9">
      <w:pPr>
        <w:pStyle w:val="snoski"/>
        <w:spacing w:after="240"/>
        <w:divId w:val="803307136"/>
      </w:pPr>
      <w:bookmarkStart w:id="56" w:name="a71"/>
      <w:bookmarkEnd w:id="56"/>
      <w:r>
        <w:t>* Для целей настоящего Декрета под характерис</w:t>
      </w:r>
      <w:r>
        <w:t>тикой понимается официальный документ, отражающий профессиональные, деловые и моральные качества работника, сведения о привлечении к дисциплинарной и иной ответственности, отношение к государственным и общественным институтам, иную информацию, подготовленн</w:t>
      </w:r>
      <w:r>
        <w:t>ый по</w:t>
      </w:r>
      <w:r>
        <w:t> </w:t>
      </w:r>
      <w:hyperlink r:id="rId24" w:anchor="a7" w:tooltip="+" w:history="1">
        <w:r>
          <w:rPr>
            <w:rStyle w:val="a3"/>
          </w:rPr>
          <w:t>форме</w:t>
        </w:r>
      </w:hyperlink>
      <w:r>
        <w:t>, установленной Советом Министров Республики Беларусь.</w:t>
      </w:r>
    </w:p>
    <w:p w:rsidR="00000000" w:rsidRDefault="006F24C9">
      <w:pPr>
        <w:pStyle w:val="newncpi"/>
        <w:divId w:val="803307136"/>
      </w:pPr>
      <w:r>
        <w:t>Согласование назначения (отказ в согласовании) осуществляется в течение пяти рабочих дней со дня представления в местный исполнительный и р</w:t>
      </w:r>
      <w:r>
        <w:t xml:space="preserve">аспорядительный орган документов, указанных в </w:t>
      </w:r>
      <w:hyperlink w:anchor="a67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6F24C9">
      <w:pPr>
        <w:pStyle w:val="newncpi"/>
        <w:divId w:val="803307136"/>
      </w:pPr>
      <w:bookmarkStart w:id="57" w:name="a48"/>
      <w:bookmarkEnd w:id="57"/>
      <w:r>
        <w:t xml:space="preserve">Отказ председателя исполкома в согласовании назначения лица, уволенного по дискредитирующим обстоятельствам, на руководящую должность может быть </w:t>
      </w:r>
      <w:r>
        <w:t>в трехмесячный срок обжалован в Администрацию Президента Республики Беларусь.</w:t>
      </w:r>
    </w:p>
    <w:p w:rsidR="00000000" w:rsidRDefault="006F24C9">
      <w:pPr>
        <w:pStyle w:val="newncpi"/>
        <w:divId w:val="803307136"/>
      </w:pPr>
      <w:r>
        <w:lastRenderedPageBreak/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000000" w:rsidRDefault="006F24C9">
      <w:pPr>
        <w:pStyle w:val="newncpi0"/>
        <w:divId w:val="80330713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320"/>
      </w:tblGrid>
      <w:tr w:rsidR="00000000">
        <w:trPr>
          <w:divId w:val="803307136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24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6F24C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6F24C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подбора и назначения на должности (освобождения от должностей) руководящих кадров в системе государственных органов и иных государственных организаций установлен в</w:t>
            </w:r>
            <w:r>
              <w:rPr>
                <w:sz w:val="22"/>
                <w:szCs w:val="22"/>
              </w:rPr>
              <w:t xml:space="preserve"> </w:t>
            </w:r>
            <w:hyperlink r:id="rId26" w:anchor="a1" w:tooltip="+" w:history="1">
              <w:r>
                <w:rPr>
                  <w:rStyle w:val="a3"/>
                  <w:sz w:val="22"/>
                  <w:szCs w:val="22"/>
                </w:rPr>
                <w:t>Положении</w:t>
              </w:r>
            </w:hyperlink>
            <w:r>
              <w:rPr>
                <w:sz w:val="22"/>
                <w:szCs w:val="22"/>
              </w:rPr>
              <w:t>, утвержденном Указом Президента Республики Беларусь от 26.07.2004 № 354.</w:t>
            </w:r>
          </w:p>
        </w:tc>
      </w:tr>
    </w:tbl>
    <w:p w:rsidR="00000000" w:rsidRDefault="006F24C9">
      <w:pPr>
        <w:pStyle w:val="newncpi0"/>
        <w:divId w:val="803307136"/>
      </w:pPr>
      <w:r>
        <w:t> </w:t>
      </w:r>
    </w:p>
    <w:p w:rsidR="00000000" w:rsidRDefault="006F24C9">
      <w:pPr>
        <w:pStyle w:val="point"/>
        <w:divId w:val="803307136"/>
      </w:pPr>
      <w:bookmarkStart w:id="58" w:name="a61"/>
      <w:bookmarkEnd w:id="58"/>
      <w:r>
        <w:t xml:space="preserve">10. Назначение лица на должность с нарушением требований, предусмотренных в 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пункта 8 и частях </w:t>
      </w:r>
      <w:hyperlink w:anchor="a62" w:tooltip="+" w:history="1">
        <w:r>
          <w:rPr>
            <w:rStyle w:val="a3"/>
          </w:rPr>
          <w:t>первой</w:t>
        </w:r>
      </w:hyperlink>
      <w:r>
        <w:t xml:space="preserve"> и второй пункта 9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000000" w:rsidRDefault="006F24C9">
      <w:pPr>
        <w:pStyle w:val="point"/>
        <w:divId w:val="803307136"/>
      </w:pPr>
      <w:bookmarkStart w:id="59" w:name="a68"/>
      <w:bookmarkEnd w:id="59"/>
      <w:r>
        <w:t>11. Наниматели вправе при приеме на работу работника запрашивать</w:t>
      </w:r>
      <w:r>
        <w:t xml:space="preserve"> </w:t>
      </w:r>
      <w:hyperlink r:id="rId27" w:anchor="a7" w:tooltip="+" w:history="1">
        <w:r>
          <w:rPr>
            <w:rStyle w:val="a3"/>
          </w:rPr>
          <w:t>характеристику</w:t>
        </w:r>
      </w:hyperlink>
      <w:r>
        <w:t xml:space="preserve"> с предыдущих мест его работы, которая выдается в течение семи календарных дней со дня получения соответствующего запроса.</w:t>
      </w:r>
    </w:p>
    <w:p w:rsidR="00000000" w:rsidRDefault="006F24C9">
      <w:pPr>
        <w:pStyle w:val="newncpi"/>
        <w:divId w:val="803307136"/>
      </w:pPr>
      <w:bookmarkStart w:id="60" w:name="a69"/>
      <w:bookmarkEnd w:id="60"/>
      <w:r>
        <w:t>При приеме на работу работника в государственные органы, иные госуда</w:t>
      </w:r>
      <w:r>
        <w:t>рственные организации, а также организации, более 50 процентов акций (долей в уставном фонде) которых находится в государственной собственности (далее – государственная организация), наниматели обязаны, если иное не установлено законодательными актами, зап</w:t>
      </w:r>
      <w:r>
        <w:t>рашивать:</w:t>
      </w:r>
    </w:p>
    <w:bookmarkStart w:id="61" w:name="a74"/>
    <w:bookmarkEnd w:id="61"/>
    <w:p w:rsidR="00000000" w:rsidRDefault="006F24C9">
      <w:pPr>
        <w:pStyle w:val="newncpi"/>
        <w:divId w:val="803307136"/>
      </w:pPr>
      <w:r>
        <w:fldChar w:fldCharType="begin"/>
      </w:r>
      <w:r w:rsidR="00A0722E">
        <w:instrText>HYPERLINK "C:\\Users\\User\\Downloads\\tx.dll?d=467588&amp;a=7" \l "a7" \o "+"</w:instrText>
      </w:r>
      <w:r>
        <w:fldChar w:fldCharType="separate"/>
      </w:r>
      <w:r>
        <w:rPr>
          <w:rStyle w:val="a3"/>
        </w:rPr>
        <w:t>характеристику</w:t>
      </w:r>
      <w:r>
        <w:fldChar w:fldCharType="end"/>
      </w:r>
      <w:r>
        <w:t xml:space="preserve"> с предыдущего места его работы;</w:t>
      </w:r>
    </w:p>
    <w:bookmarkStart w:id="62" w:name="a72"/>
    <w:bookmarkEnd w:id="62"/>
    <w:p w:rsidR="00000000" w:rsidRDefault="006F24C9">
      <w:pPr>
        <w:pStyle w:val="newncpi"/>
        <w:divId w:val="803307136"/>
      </w:pPr>
      <w:r>
        <w:fldChar w:fldCharType="begin"/>
      </w:r>
      <w:r w:rsidR="00A0722E">
        <w:instrText>HYPERLINK "C:\\Users\\User\\Downloads\\tx.dll?d=467588&amp;a=7" \l "a7" \o "+"</w:instrText>
      </w:r>
      <w:r>
        <w:fldChar w:fldCharType="separate"/>
      </w:r>
      <w:r>
        <w:rPr>
          <w:rStyle w:val="a3"/>
        </w:rPr>
        <w:t>характеристику</w:t>
      </w:r>
      <w:r>
        <w:fldChar w:fldCharType="end"/>
      </w:r>
      <w:r>
        <w:t xml:space="preserve"> из государственной организации, являвшейся местом его работы в течение предшествую</w:t>
      </w:r>
      <w:r>
        <w:t>щих пяти лет. В случае, если таким местом работы являлось несколько государственных организаций, характеристика запрашивается по последнему из них;</w:t>
      </w:r>
    </w:p>
    <w:p w:rsidR="00000000" w:rsidRDefault="006F24C9">
      <w:pPr>
        <w:pStyle w:val="newncpi"/>
        <w:divId w:val="803307136"/>
      </w:pPr>
      <w:bookmarkStart w:id="63" w:name="a75"/>
      <w:bookmarkEnd w:id="63"/>
      <w:r>
        <w:t>сведения из единого государственного банка данных о правонарушениях в отношении кандидатов на руководящие до</w:t>
      </w:r>
      <w:r>
        <w:t>лжности. Такие сведения предоставляются бесплатно.</w:t>
      </w:r>
    </w:p>
    <w:p w:rsidR="00000000" w:rsidRDefault="006F24C9">
      <w:pPr>
        <w:pStyle w:val="point"/>
        <w:divId w:val="803307136"/>
      </w:pPr>
      <w:bookmarkStart w:id="64" w:name="a70"/>
      <w:bookmarkEnd w:id="64"/>
      <w:r>
        <w:t>12. Нарушение предусмотренного настоящим Декретом порядка приема на работу, назначения на должность, выдача</w:t>
      </w:r>
      <w:r>
        <w:t xml:space="preserve"> </w:t>
      </w:r>
      <w:hyperlink r:id="rId28" w:anchor="a7" w:tooltip="+" w:history="1">
        <w:r>
          <w:rPr>
            <w:rStyle w:val="a3"/>
          </w:rPr>
          <w:t>характеристик</w:t>
        </w:r>
      </w:hyperlink>
      <w:r>
        <w:t>, содержащих заведомо недостоверн</w:t>
      </w:r>
      <w:r>
        <w:t>ую информацию, а также нарушение сроков их выдачи признается грубым нарушением трудовых обязанностей.</w:t>
      </w:r>
    </w:p>
    <w:p w:rsidR="00000000" w:rsidRDefault="006F24C9">
      <w:pPr>
        <w:pStyle w:val="newncpi"/>
        <w:divId w:val="803307136"/>
      </w:pPr>
      <w:bookmarkStart w:id="65" w:name="a73"/>
      <w:bookmarkEnd w:id="65"/>
      <w:r>
        <w:t>Виновные деяния должностных лиц, указанные в </w:t>
      </w:r>
      <w:hyperlink w:anchor="a7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повлекшие причинение ущерба государственной </w:t>
      </w:r>
      <w:r>
        <w:t xml:space="preserve">собственности либо существенного вреда государственным или общественным интересам, при наличии оснований влекут ответственность в соответствии с Уголовным </w:t>
      </w:r>
      <w:hyperlink r:id="rId29" w:anchor="a3340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6F24C9">
      <w:pPr>
        <w:pStyle w:val="point"/>
        <w:divId w:val="803307136"/>
      </w:pPr>
      <w:r>
        <w:t>13. Совету Мини</w:t>
      </w:r>
      <w:r>
        <w:t>стров Республики Беларусь разъяснять вопросы применения настоящего Декрета.</w:t>
      </w:r>
    </w:p>
    <w:p w:rsidR="00000000" w:rsidRDefault="006F24C9">
      <w:pPr>
        <w:pStyle w:val="point"/>
        <w:divId w:val="803307136"/>
      </w:pPr>
      <w:bookmarkStart w:id="66" w:name="a59"/>
      <w:bookmarkEnd w:id="66"/>
      <w:r>
        <w:t>14. </w:t>
      </w:r>
      <w:r>
        <w:t>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000000" w:rsidRDefault="006F24C9">
      <w:pPr>
        <w:pStyle w:val="point"/>
        <w:divId w:val="803307136"/>
      </w:pPr>
      <w:r>
        <w:t>15.</w:t>
      </w:r>
      <w:r>
        <w:t> 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000000" w:rsidRDefault="006F24C9">
      <w:pPr>
        <w:pStyle w:val="point"/>
        <w:divId w:val="803307136"/>
      </w:pPr>
      <w:bookmarkStart w:id="67" w:name="a53"/>
      <w:bookmarkEnd w:id="67"/>
      <w:r>
        <w:t>16. Настоящий Декрет вступает в силу с 1 января 2015 г.</w:t>
      </w:r>
    </w:p>
    <w:p w:rsidR="00000000" w:rsidRDefault="006F24C9">
      <w:pPr>
        <w:pStyle w:val="newncpi"/>
        <w:divId w:val="803307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10"/>
      </w:tblGrid>
      <w:tr w:rsidR="00000000">
        <w:trPr>
          <w:divId w:val="803307136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F24C9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F24C9">
            <w:pPr>
              <w:pStyle w:val="newncpi0"/>
              <w:jc w:val="right"/>
            </w:pPr>
            <w:r>
              <w:rPr>
                <w:rStyle w:val="pers"/>
              </w:rPr>
              <w:t>А.Л</w:t>
            </w:r>
            <w:r>
              <w:rPr>
                <w:rStyle w:val="pers"/>
              </w:rPr>
              <w:t>укашенко</w:t>
            </w:r>
          </w:p>
        </w:tc>
      </w:tr>
    </w:tbl>
    <w:p w:rsidR="006F24C9" w:rsidRDefault="006F24C9">
      <w:pPr>
        <w:pStyle w:val="newncpi0"/>
        <w:divId w:val="803307136"/>
      </w:pPr>
      <w:r>
        <w:t> </w:t>
      </w:r>
    </w:p>
    <w:sectPr w:rsidR="006F24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1C"/>
    <w:rsid w:val="00344B1C"/>
    <w:rsid w:val="006F24C9"/>
    <w:rsid w:val="00A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2E252-52B7-405B-AC05-4FB75C8B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4465&amp;a=46" TargetMode="External"/><Relationship Id="rId13" Type="http://schemas.openxmlformats.org/officeDocument/2006/relationships/hyperlink" Target="file:///C:\Users\User\Downloads\tx.dll%3fd=33380&amp;a=8912" TargetMode="External"/><Relationship Id="rId18" Type="http://schemas.openxmlformats.org/officeDocument/2006/relationships/hyperlink" Target="file:///C:\Users\User\Downloads\tx.dll%3fd=91682&amp;a=60" TargetMode="External"/><Relationship Id="rId26" Type="http://schemas.openxmlformats.org/officeDocument/2006/relationships/hyperlink" Target="file:///C:\Users\User\Downloads\tx.dll%3fd=72652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95953&amp;a=1" TargetMode="External"/><Relationship Id="rId7" Type="http://schemas.openxmlformats.org/officeDocument/2006/relationships/hyperlink" Target="file:///C:\Users\User\Downloads\tx.dll%3fd=24465&amp;a=46" TargetMode="External"/><Relationship Id="rId12" Type="http://schemas.openxmlformats.org/officeDocument/2006/relationships/hyperlink" Target="file:///C:\Users\User\Downloads\tx.dll%3fd=33380&amp;a=9440" TargetMode="External"/><Relationship Id="rId17" Type="http://schemas.openxmlformats.org/officeDocument/2006/relationships/hyperlink" Target="file:///C:\Users\User\Downloads\tx.dll%3fd=91682&amp;a=55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3380&amp;a=3869" TargetMode="External"/><Relationship Id="rId20" Type="http://schemas.openxmlformats.org/officeDocument/2006/relationships/hyperlink" Target="file:///C:\Users\User\Downloads\tx.dll%3fd=110569&amp;a=1" TargetMode="External"/><Relationship Id="rId29" Type="http://schemas.openxmlformats.org/officeDocument/2006/relationships/hyperlink" Target="file:///C:\Users\User\Downloads\tx.dll%3fd=33384&amp;a=334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2170&amp;a=3735" TargetMode="External"/><Relationship Id="rId11" Type="http://schemas.openxmlformats.org/officeDocument/2006/relationships/hyperlink" Target="file:///C:\Users\User\Downloads\tx.dll%3fd=33380&amp;a=9320" TargetMode="External"/><Relationship Id="rId24" Type="http://schemas.openxmlformats.org/officeDocument/2006/relationships/hyperlink" Target="file:///C:\Users\User\Downloads\tx.dll%3fd=467588&amp;a=7" TargetMode="External"/><Relationship Id="rId5" Type="http://schemas.openxmlformats.org/officeDocument/2006/relationships/hyperlink" Target="file:///C:\Users\User\Downloads\tx.dll%3fd=467084&amp;a=1" TargetMode="External"/><Relationship Id="rId15" Type="http://schemas.openxmlformats.org/officeDocument/2006/relationships/hyperlink" Target="file:///C:\Users\User\Downloads\tx.dll%3fd=33380&amp;a=2367" TargetMode="External"/><Relationship Id="rId23" Type="http://schemas.openxmlformats.org/officeDocument/2006/relationships/hyperlink" Target="file:///C:\Users\User\Downloads\tx.dll%3fd=467588&amp;a=7" TargetMode="External"/><Relationship Id="rId28" Type="http://schemas.openxmlformats.org/officeDocument/2006/relationships/hyperlink" Target="file:///C:\Users\User\Downloads\tx.dll%3fd=467588&amp;a=7" TargetMode="External"/><Relationship Id="rId10" Type="http://schemas.openxmlformats.org/officeDocument/2006/relationships/hyperlink" Target="file:///C:\Users\User\Downloads\tx.dll%3fd=33380&amp;a=9325" TargetMode="External"/><Relationship Id="rId19" Type="http://schemas.openxmlformats.org/officeDocument/2006/relationships/hyperlink" Target="file:///C:\Users\User\Downloads\tx.dll%3fd=314537&amp;a=160" TargetMode="External"/><Relationship Id="rId31" Type="http://schemas.openxmlformats.org/officeDocument/2006/relationships/theme" Target="theme/theme1.xml"/><Relationship Id="rId4" Type="http://schemas.openxmlformats.org/officeDocument/2006/relationships/hyperlink" Target="file:///C:\Users\User\Downloads\tx.dll%3fd=426997&amp;a=1" TargetMode="External"/><Relationship Id="rId9" Type="http://schemas.openxmlformats.org/officeDocument/2006/relationships/image" Target="media/image1.png"/><Relationship Id="rId14" Type="http://schemas.openxmlformats.org/officeDocument/2006/relationships/hyperlink" Target="file:///C:\Users\User\Downloads\tx.dll%3fd=33380&amp;a=7074" TargetMode="External"/><Relationship Id="rId22" Type="http://schemas.openxmlformats.org/officeDocument/2006/relationships/hyperlink" Target="file:///C:\Users\User\Downloads\tx.dll%3fd=295953&amp;a=4" TargetMode="External"/><Relationship Id="rId27" Type="http://schemas.openxmlformats.org/officeDocument/2006/relationships/hyperlink" Target="file:///C:\Users\User\Downloads\tx.dll%3fd=467588&amp;a=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2023-11-20T09:03:00Z</dcterms:created>
  <dcterms:modified xsi:type="dcterms:W3CDTF">2023-11-20T09:03:00Z</dcterms:modified>
</cp:coreProperties>
</file>